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149"/>
        <w:gridCol w:w="351"/>
      </w:tblGrid>
      <w:tr w:rsidR="009B160E" w:rsidRPr="0087443E" w:rsidTr="00892655">
        <w:trPr>
          <w:gridBefore w:val="1"/>
          <w:gridAfter w:val="1"/>
          <w:wBefore w:w="269" w:type="pct"/>
          <w:wAfter w:w="175" w:type="pct"/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9B160E" w:rsidRPr="0087443E" w:rsidRDefault="009B160E" w:rsidP="008744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60E" w:rsidRPr="0087443E" w:rsidTr="0089265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F76EA3" w:rsidRDefault="00F76EA3" w:rsidP="008744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B160E" w:rsidRPr="00F76EA3" w:rsidRDefault="00F76EA3" w:rsidP="008744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76E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Вступление в силу 6-ой поправки</w:t>
            </w:r>
            <w:r w:rsidR="009B160E" w:rsidRPr="00F76E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 ЕСТР</w:t>
            </w:r>
          </w:p>
          <w:p w:rsidR="006542D9" w:rsidRPr="0087443E" w:rsidRDefault="006542D9" w:rsidP="008744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443E" w:rsidRDefault="0087443E" w:rsidP="008744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lang w:eastAsia="ru-RU"/>
              </w:rPr>
              <w:t>20 сентября 2010 года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вступает в силу 6-ая поправка к ЕС</w:t>
            </w:r>
            <w:r w:rsidRPr="0087443E">
              <w:rPr>
                <w:rFonts w:ascii="Times New Roman" w:eastAsia="Times New Roman" w:hAnsi="Times New Roman" w:cs="Times New Roman"/>
                <w:lang w:eastAsia="ru-RU"/>
              </w:rPr>
              <w:t>ТР. Данной поправкой в Соглашение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вносятся следующие изменения, касающиеся режимов труда и отдыха водителей при выполнении международных перевозок:</w:t>
            </w:r>
          </w:p>
          <w:p w:rsidR="0087443E" w:rsidRDefault="0087443E" w:rsidP="008744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суммарное время вождения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течение одной недели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должно превышать 56 часов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, (ранее ограничение не устанавливалось); </w:t>
            </w:r>
          </w:p>
          <w:p w:rsidR="0087443E" w:rsidRDefault="0087443E" w:rsidP="008744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перерыв в 45 минут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может разбиваться только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два интервала,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первый из которых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менее 15 минут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и второй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менее 30 минут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, (ранее на два-три интервала); </w:t>
            </w:r>
          </w:p>
          <w:p w:rsidR="0087443E" w:rsidRDefault="0087443E" w:rsidP="008744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ежедневный отдых, 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допускается разбивать только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два интервала,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первый из которых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короче 3 часов,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второй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короче 9-ти часов,  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(ранее на два-три интервала); </w:t>
            </w:r>
          </w:p>
          <w:p w:rsidR="0087443E" w:rsidRDefault="0087443E" w:rsidP="008744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ежедневный отдых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может сокращаться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более трех раз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в неделю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9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последовательных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 каждый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),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но компенсация за принятое сокращение не требуется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>(ранее должна была быть принята компенсация не поздн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 окончания следующей недели);</w:t>
            </w:r>
          </w:p>
          <w:p w:rsidR="00F76EA3" w:rsidRDefault="0087443E" w:rsidP="00F76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еженедельный  отдых  - 45 часов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может сокращаться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24 часов,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>но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более одного раза </w:t>
            </w:r>
            <w:r w:rsidR="009B160E" w:rsidRPr="008744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любые </w:t>
            </w:r>
            <w:r w:rsidR="009B160E" w:rsidRPr="00F76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 последовательные недели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при управлении транспортным средством </w:t>
            </w:r>
            <w:r w:rsidR="009B160E" w:rsidRPr="00F76EA3">
              <w:rPr>
                <w:rFonts w:ascii="Times New Roman" w:eastAsia="Times New Roman" w:hAnsi="Times New Roman" w:cs="Times New Roman"/>
                <w:b/>
                <w:lang w:eastAsia="ru-RU"/>
              </w:rPr>
              <w:t>одним водителем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(ранее до трех раз в течение трех последовательных недель), при этом сокращение </w:t>
            </w:r>
            <w:r w:rsidR="009B160E" w:rsidRPr="00F76EA3">
              <w:rPr>
                <w:rFonts w:ascii="Times New Roman" w:eastAsia="Times New Roman" w:hAnsi="Times New Roman" w:cs="Times New Roman"/>
                <w:b/>
                <w:lang w:eastAsia="ru-RU"/>
              </w:rPr>
              <w:t>должно быть компенсировано не позднее окончания третьей недели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, следующей за той, на которой принято сокращение; </w:t>
            </w:r>
            <w:proofErr w:type="gramEnd"/>
          </w:p>
          <w:p w:rsidR="00F76EA3" w:rsidRDefault="00F76EA3" w:rsidP="00F76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в случае управления транспортным средством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в составе экипажа,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каждый из водителей должен иметь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отдых не менее 9 часов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непрерывно,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30 часов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работы,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(ранее не менее 8 часов непрерывно); </w:t>
            </w:r>
          </w:p>
          <w:p w:rsidR="00F76EA3" w:rsidRDefault="00F76EA3" w:rsidP="00F76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если водитель сопровождает транспортное средство, которое перевозится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пароме или поезде,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и использует нормальный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ежедневный период отдыха,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этот период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F76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может прерываться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более двух раз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другими видами деятельности…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>(ранее один раз)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76EA3" w:rsidRDefault="00F76EA3" w:rsidP="00F76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при осуществлении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контроля на дорогах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водители должны отчитываться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(предоставлять </w:t>
            </w:r>
            <w:proofErr w:type="spellStart"/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>тахограммы</w:t>
            </w:r>
            <w:proofErr w:type="spellEnd"/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, или карточку, или </w:t>
            </w:r>
            <w:r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БЛАНК ПОДТВЕРЖДЕНИЯ ДЕЯТЕЛЬНОСТИ</w:t>
            </w:r>
            <w:r w:rsidR="009B160E" w:rsidRPr="00F76E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 за текущую неделю и 15 предшествующих дней,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</w:t>
            </w:r>
            <w:r w:rsidRPr="00F76EA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 20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декабря 2010 года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текущий день и предыдущие ему 28 дней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, (ранее за текущую неделю и последний день управления транспортным средством на предшествующей неделе); </w:t>
            </w:r>
          </w:p>
          <w:p w:rsidR="009B160E" w:rsidRPr="00F76EA3" w:rsidRDefault="00F76EA3" w:rsidP="00F76E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 </w:t>
            </w:r>
            <w:r w:rsidR="009B160E" w:rsidRPr="00F76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 экстерриториальности</w:t>
            </w:r>
            <w:r w:rsidR="009B160E"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, то есть: договаривающаяся сторона уполномочивает свои компетентные органы налагать санкции:</w:t>
            </w:r>
            <w:r w:rsidR="009B160E" w:rsidRPr="00F76E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160E" w:rsidRPr="00F76EA3" w:rsidRDefault="009B160E" w:rsidP="0087443E">
            <w:pPr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водителя</w:t>
            </w:r>
            <w:r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нарушение настоящего Соглашения, которое было выявлено на ее территории и за которое еще не налагалось санкции, даже если данное нарушение было совершено на территории другой Договаривающейся стороны или государства, не являющегося Договаривающейся стороной.</w:t>
            </w:r>
            <w:r w:rsidRPr="00F76E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160E" w:rsidRPr="00F76EA3" w:rsidRDefault="009B160E" w:rsidP="0087443E">
            <w:pPr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предприятие </w:t>
            </w:r>
            <w:r w:rsidRPr="00F76EA3">
              <w:rPr>
                <w:rFonts w:ascii="Times New Roman" w:eastAsia="Times New Roman" w:hAnsi="Times New Roman" w:cs="Times New Roman"/>
                <w:bCs/>
                <w:lang w:eastAsia="ru-RU"/>
              </w:rPr>
              <w:t>за нарушение настоящего Соглашения, которое было выявлено на ее территории и за которое еще не налагалось санкции, даже если данное нарушение было совершено на территории другой Договаривающейся стороны или государства, не являющегося Договаривающейся стороной.</w:t>
            </w:r>
            <w:r w:rsidRPr="00F76E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550C" w:rsidRDefault="009B160E" w:rsidP="005455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3E">
              <w:rPr>
                <w:rFonts w:ascii="Times New Roman" w:eastAsia="Times New Roman" w:hAnsi="Times New Roman" w:cs="Times New Roman"/>
                <w:lang w:eastAsia="ru-RU"/>
              </w:rPr>
              <w:t>(В порядке исключения, в случае</w:t>
            </w:r>
            <w:bookmarkStart w:id="0" w:name="_GoBack"/>
            <w:bookmarkEnd w:id="0"/>
            <w:r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нарушения, </w:t>
            </w:r>
            <w:r w:rsidRPr="00F76EA3">
              <w:rPr>
                <w:rFonts w:ascii="Times New Roman" w:eastAsia="Times New Roman" w:hAnsi="Times New Roman" w:cs="Times New Roman"/>
                <w:b/>
                <w:lang w:eastAsia="ru-RU"/>
              </w:rPr>
              <w:t>совершенного предприятием</w:t>
            </w:r>
            <w:r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, учрежденным в другой Договаривающейся стороне или государстве, не являющемся Договаривающейся стороной, наложение санкций производится </w:t>
            </w:r>
            <w:r w:rsidRPr="0054550C">
              <w:rPr>
                <w:rFonts w:ascii="Times New Roman" w:eastAsia="Times New Roman" w:hAnsi="Times New Roman" w:cs="Times New Roman"/>
                <w:b/>
                <w:lang w:eastAsia="ru-RU"/>
              </w:rPr>
              <w:t>в порядке, предусмотренном в двустороннем соглашении</w:t>
            </w:r>
            <w:r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об автомобильном сообщении ме</w:t>
            </w:r>
            <w:r w:rsidR="0054550C">
              <w:rPr>
                <w:rFonts w:ascii="Times New Roman" w:eastAsia="Times New Roman" w:hAnsi="Times New Roman" w:cs="Times New Roman"/>
                <w:lang w:eastAsia="ru-RU"/>
              </w:rPr>
              <w:t>жду соответствующими Сторонами);</w:t>
            </w:r>
          </w:p>
          <w:p w:rsidR="0054550C" w:rsidRDefault="0054550C" w:rsidP="005455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5455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введена </w:t>
            </w:r>
            <w:r w:rsidR="0087443E" w:rsidRPr="0054550C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  <w:r w:rsid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БЛАНК ПОДТВЕРЖДЕНИЯ ДЕЯТЕЛЬНОСТИ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54550C">
              <w:rPr>
                <w:rFonts w:ascii="Times New Roman" w:eastAsia="Times New Roman" w:hAnsi="Times New Roman" w:cs="Times New Roman"/>
                <w:bCs/>
                <w:lang w:eastAsia="ru-RU"/>
              </w:rPr>
              <w:t>водите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ля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>(ран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 в рамках ЕСТР отсутствовала);</w:t>
            </w:r>
          </w:p>
          <w:p w:rsidR="009B160E" w:rsidRPr="0087443E" w:rsidRDefault="0054550C" w:rsidP="005455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любое время,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затраченное водителем на управление транспортным средством, которое не подпадает под действие настоящего Соглашения, при перемещении к месту нахождения транспортного средства, которое подпадает под действие настоящего Соглашения, или  из этого места, которое не является местом проживания водителя или операционным центром его работодателя </w:t>
            </w:r>
            <w:r w:rsidR="009B160E" w:rsidRPr="0054550C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рассматрив</w:t>
            </w:r>
            <w:r w:rsidRPr="0054550C">
              <w:rPr>
                <w:rFonts w:ascii="Times New Roman" w:eastAsia="Times New Roman" w:hAnsi="Times New Roman" w:cs="Times New Roman"/>
                <w:bCs/>
                <w:lang w:eastAsia="ru-RU"/>
              </w:rPr>
              <w:t>ается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качестве «другой работы»</w:t>
            </w:r>
            <w:r w:rsidR="009B160E" w:rsidRPr="008744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9B160E" w:rsidRPr="008744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B160E" w:rsidRPr="0087443E" w:rsidRDefault="009B160E" w:rsidP="008744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4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B160E" w:rsidRPr="0087443E" w:rsidRDefault="009B160E" w:rsidP="008744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571F" w:rsidRPr="0087443E" w:rsidRDefault="002C571F" w:rsidP="0087443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C571F" w:rsidRPr="0087443E" w:rsidSect="00E33CD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1F11"/>
    <w:multiLevelType w:val="multilevel"/>
    <w:tmpl w:val="187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32439"/>
    <w:multiLevelType w:val="multilevel"/>
    <w:tmpl w:val="AFC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E"/>
    <w:rsid w:val="00046C26"/>
    <w:rsid w:val="002C571F"/>
    <w:rsid w:val="003121AD"/>
    <w:rsid w:val="00326E83"/>
    <w:rsid w:val="0054550C"/>
    <w:rsid w:val="006542D9"/>
    <w:rsid w:val="0087443E"/>
    <w:rsid w:val="00892655"/>
    <w:rsid w:val="009B160E"/>
    <w:rsid w:val="00AE7B31"/>
    <w:rsid w:val="00E33CD9"/>
    <w:rsid w:val="00F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60E"/>
    <w:rPr>
      <w:color w:val="36638E"/>
      <w:u w:val="single"/>
    </w:rPr>
  </w:style>
  <w:style w:type="paragraph" w:styleId="a4">
    <w:name w:val="Normal (Web)"/>
    <w:basedOn w:val="a"/>
    <w:uiPriority w:val="99"/>
    <w:unhideWhenUsed/>
    <w:rsid w:val="009B160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60E"/>
    <w:rPr>
      <w:b/>
      <w:bCs/>
    </w:rPr>
  </w:style>
  <w:style w:type="character" w:styleId="a6">
    <w:name w:val="Emphasis"/>
    <w:basedOn w:val="a0"/>
    <w:uiPriority w:val="20"/>
    <w:qFormat/>
    <w:rsid w:val="009B16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60E"/>
    <w:rPr>
      <w:color w:val="36638E"/>
      <w:u w:val="single"/>
    </w:rPr>
  </w:style>
  <w:style w:type="paragraph" w:styleId="a4">
    <w:name w:val="Normal (Web)"/>
    <w:basedOn w:val="a"/>
    <w:uiPriority w:val="99"/>
    <w:unhideWhenUsed/>
    <w:rsid w:val="009B160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60E"/>
    <w:rPr>
      <w:b/>
      <w:bCs/>
    </w:rPr>
  </w:style>
  <w:style w:type="character" w:styleId="a6">
    <w:name w:val="Emphasis"/>
    <w:basedOn w:val="a0"/>
    <w:uiPriority w:val="20"/>
    <w:qFormat/>
    <w:rsid w:val="009B1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B8CADC"/>
            <w:bottom w:val="none" w:sz="0" w:space="0" w:color="auto"/>
            <w:right w:val="single" w:sz="6" w:space="6" w:color="B8CADC"/>
          </w:divBdr>
          <w:divsChild>
            <w:div w:id="1191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679395-2E87-4E38-B8DA-03BEC99F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Тихон</dc:creator>
  <cp:keywords/>
  <dc:description/>
  <cp:lastModifiedBy>Иван Тихон</cp:lastModifiedBy>
  <cp:revision>3</cp:revision>
  <cp:lastPrinted>2010-09-01T13:33:00Z</cp:lastPrinted>
  <dcterms:created xsi:type="dcterms:W3CDTF">2010-09-16T13:24:00Z</dcterms:created>
  <dcterms:modified xsi:type="dcterms:W3CDTF">2010-09-16T14:07:00Z</dcterms:modified>
</cp:coreProperties>
</file>